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PLAN DE ÎNVĂȚĂMÂNT</w:t>
      </w:r>
    </w:p>
    <w:p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Valabil anul universitar 2023-2024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LISTA DISCIPLINELOR STUDIATE, GRUPATE PE ANI ȘI SEMESTRE DE STUDII</w:t>
      </w:r>
    </w:p>
    <w:p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Anul de studii I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 universitar 2023-2024</w:t>
      </w:r>
    </w:p>
    <w:p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13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567"/>
        <w:gridCol w:w="567"/>
        <w:gridCol w:w="1418"/>
        <w:gridCol w:w="491"/>
        <w:gridCol w:w="345"/>
        <w:gridCol w:w="581"/>
        <w:gridCol w:w="425"/>
        <w:gridCol w:w="993"/>
        <w:gridCol w:w="425"/>
        <w:gridCol w:w="283"/>
        <w:gridCol w:w="567"/>
        <w:gridCol w:w="284"/>
        <w:gridCol w:w="992"/>
      </w:tblGrid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bookmarkStart w:id="2" w:name="_Hlk73016615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Semestrul II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Discipline fundamentale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Chimie generală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Bazele chimiei anorganice-tehnici de laborator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Chimia analitică -calitativă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Chimia nemetalelor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Structura și proprietățile moleculelor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Bazele chimiei organice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Discipline de specialitate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Practica de specialitate (la instituție)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Discipline complementare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Matematică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CBGBCC33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Fizică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CBGBCC34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Informatică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CBGBCC35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Etica, integritate și scriere academică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Limbă străină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Educație fizică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Limbă străină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Educație fizică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tbl>
      <w:tblPr>
        <w:tblW w:w="1091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567"/>
        <w:gridCol w:w="567"/>
        <w:gridCol w:w="1418"/>
        <w:gridCol w:w="491"/>
        <w:gridCol w:w="345"/>
        <w:gridCol w:w="581"/>
        <w:gridCol w:w="425"/>
        <w:gridCol w:w="993"/>
        <w:gridCol w:w="425"/>
        <w:gridCol w:w="283"/>
        <w:gridCol w:w="567"/>
        <w:gridCol w:w="284"/>
        <w:gridCol w:w="992"/>
      </w:tblGrid>
      <w:tr>
        <w:trPr>
          <w:trHeight w:val="290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Consiliere profesională și orientare în carieră 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CBGBC1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81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Style w:val="13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567"/>
        <w:gridCol w:w="567"/>
        <w:gridCol w:w="1418"/>
        <w:gridCol w:w="491"/>
        <w:gridCol w:w="345"/>
        <w:gridCol w:w="581"/>
        <w:gridCol w:w="425"/>
        <w:gridCol w:w="993"/>
        <w:gridCol w:w="425"/>
        <w:gridCol w:w="283"/>
        <w:gridCol w:w="567"/>
        <w:gridCol w:w="284"/>
        <w:gridCol w:w="992"/>
      </w:tblGrid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31</w:t>
            </w:r>
          </w:p>
        </w:tc>
      </w:tr>
      <w:tr>
        <w:trPr>
          <w:trHeight w:val="290"/>
          <w:jc w:val="center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Total ore didactice pe săptămână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bookmarkEnd w:id="2"/>
    </w:tbl>
    <w:p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12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842"/>
        <w:gridCol w:w="567"/>
        <w:gridCol w:w="1134"/>
        <w:gridCol w:w="1377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Discipline facultative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Semestrul II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3" w:name="_Hlk72842174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Voluntariat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Voluntariat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bookmarkEnd w:id="3"/>
    </w:tbl>
    <w:p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ind w:left="144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Legendă</w:t>
      </w:r>
    </w:p>
    <w:tbl>
      <w:tblPr>
        <w:tblStyle w:val="11"/>
        <w:tblW w:w="7655" w:type="dxa"/>
        <w:tblInd w:w="155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6679"/>
      </w:tblGrid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C1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criteriul conținutului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C2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criteriul obligativității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DF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fundamentale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DD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discipline în domeniu (unde este cazul)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de specialitate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discipline complementare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DO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obligatorii (impuse)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DOP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opționale (la alegere)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DFAC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facultative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competență profesională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CT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competență transversală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curs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seminar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L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laborator practic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stagiu de practică</w:t>
            </w:r>
          </w:p>
        </w:tc>
      </w:tr>
    </w:tbl>
    <w:p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Codul disciplinei: </w:t>
      </w:r>
      <w:r>
        <w:rPr>
          <w:rFonts w:asciiTheme="minorHAnsi" w:hAnsiTheme="minorHAnsi" w:cstheme="minorHAnsi"/>
        </w:rPr>
        <w:t>&lt;facultate&gt;&lt;departament&gt;&lt;nr. disciplină&gt;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br w:type="page"/>
      </w:r>
    </w:p>
    <w:p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Anul de studii II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 universitar 2023-2024</w:t>
      </w:r>
    </w:p>
    <w:p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10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409"/>
        <w:gridCol w:w="567"/>
        <w:gridCol w:w="714"/>
        <w:gridCol w:w="1270"/>
        <w:gridCol w:w="567"/>
        <w:gridCol w:w="284"/>
        <w:gridCol w:w="567"/>
        <w:gridCol w:w="283"/>
        <w:gridCol w:w="839"/>
        <w:gridCol w:w="579"/>
        <w:gridCol w:w="283"/>
        <w:gridCol w:w="567"/>
        <w:gridCol w:w="284"/>
        <w:gridCol w:w="992"/>
      </w:tblGrid>
      <w:tr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bookmarkStart w:id="4" w:name="_Hlk73016669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Semestrul II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Discipline fundamentale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Chimie analitică –cantitativă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Termodinamica chimică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Chimie organică-Funcțiuni simple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Chimia metalelor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Cinetică chimică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Analiză instrumentală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Chimie organică-Funcțiuni mixte și compuși heterociclici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Discipline specialitate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Chimia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coordinativă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cu aplicații în medicină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Analize și teste clinice (biochimia metabolismului)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Practica de specialitate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Discipline complementare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Biochimie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CBGBCC46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40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Competențe de </w:t>
            </w:r>
            <w:proofErr w:type="spellStart"/>
            <w:r>
              <w:rPr>
                <w:rFonts w:cstheme="minorHAnsi"/>
                <w:sz w:val="22"/>
                <w:szCs w:val="22"/>
              </w:rPr>
              <w:t>antreprenoriat</w:t>
            </w:r>
            <w:proofErr w:type="spellEnd"/>
            <w:r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CBGBC9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pacing w:val="-2"/>
                <w:sz w:val="22"/>
                <w:szCs w:val="22"/>
              </w:rPr>
              <w:t>Disciplină complementară opțională care formează competențe transversale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Limbă străină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Educație fizică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Limbă străină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Educație fizică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90"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</w:tr>
      <w:tr>
        <w:trPr>
          <w:trHeight w:val="290"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 ore didactice pe săptămână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bookmarkEnd w:id="4"/>
    </w:tbl>
    <w:p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9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125"/>
        <w:gridCol w:w="709"/>
        <w:gridCol w:w="856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Discipline facultative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Semestrul II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Voluntariat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CBGBC15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Voluntariat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Competențe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antreprenoriat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aplicații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ind w:left="144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Legendă</w:t>
      </w:r>
    </w:p>
    <w:tbl>
      <w:tblPr>
        <w:tblStyle w:val="8"/>
        <w:tblW w:w="7655" w:type="dxa"/>
        <w:tblInd w:w="155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6679"/>
      </w:tblGrid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C1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criteriul conținutului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C2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criteriul obligativității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DF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fundamentale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DD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discipline în domeniu (unde este cazul)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de specialitate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discipline complementare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DO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obligatorii (impuse)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DOP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opționale (la alegere)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DFAC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facultative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competență profesională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CT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competență transversală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curs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seminar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L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laborator practic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stagiu de practică</w:t>
            </w:r>
          </w:p>
        </w:tc>
      </w:tr>
    </w:tbl>
    <w:p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Codul disciplinei: </w:t>
      </w:r>
      <w:r>
        <w:rPr>
          <w:rFonts w:asciiTheme="minorHAnsi" w:hAnsiTheme="minorHAnsi" w:cstheme="minorHAnsi"/>
        </w:rPr>
        <w:t>&lt;facultate&gt;&lt;departament&gt;&lt;nr. disciplină&gt;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  <w:b/>
          <w:sz w:val="32"/>
          <w:szCs w:val="32"/>
        </w:rPr>
        <w:lastRenderedPageBreak/>
        <w:t>Anul de studii III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 universitar 2023-2024</w:t>
      </w:r>
    </w:p>
    <w:p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7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567"/>
        <w:gridCol w:w="851"/>
        <w:gridCol w:w="1417"/>
        <w:gridCol w:w="567"/>
        <w:gridCol w:w="284"/>
        <w:gridCol w:w="567"/>
        <w:gridCol w:w="283"/>
        <w:gridCol w:w="839"/>
        <w:gridCol w:w="437"/>
        <w:gridCol w:w="403"/>
        <w:gridCol w:w="582"/>
        <w:gridCol w:w="258"/>
        <w:gridCol w:w="1025"/>
      </w:tblGrid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bookmarkStart w:id="5" w:name="_Hlk73016755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Semestrul II (12 săpt.)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Discipline fundamentale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Chimie cuantică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CBGBCC47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Bazele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fizico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-chimice ale tehnologiei chimice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CBGBCC48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Metode de separare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CBGBCC49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Discipline de specialitate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Compuși naturali biologici activi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CBGBCC50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Biochimie clinică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Anatomia si igiena omului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Managementul laboratoarelor de analize medicale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CBGBCC60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Metode avansate de analiza în chimia medicală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Imunologie și imunochimie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Genetica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Tehnici moderne de studiu al acizilor nucleici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Chimia medicamentelor: relația structura-activitate biologică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Chimie medicală computațională și structurală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Farmacologie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Tehnologii farmaceutice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Bio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-si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Nano</w:t>
            </w:r>
            <w:proofErr w:type="spellEnd"/>
            <w:r>
              <w:rPr>
                <w:rFonts w:cstheme="minorHAnsi"/>
                <w:sz w:val="22"/>
                <w:szCs w:val="22"/>
              </w:rPr>
              <w:t>-materiale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Elaborarea lucrării de licența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CBGBCC58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săptămâni  (80 ore)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Discipline complementare</w:t>
            </w:r>
          </w:p>
        </w:tc>
      </w:tr>
      <w:tr>
        <w:trPr>
          <w:trHeight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pacing w:val="-2"/>
                <w:sz w:val="22"/>
                <w:szCs w:val="22"/>
              </w:rPr>
              <w:t xml:space="preserve">Disciplină complementară </w:t>
            </w:r>
            <w:r>
              <w:rPr>
                <w:rFonts w:cstheme="minorHAnsi"/>
                <w:spacing w:val="-2"/>
                <w:sz w:val="22"/>
                <w:szCs w:val="22"/>
              </w:rPr>
              <w:lastRenderedPageBreak/>
              <w:t>opțională care formează competențe transversale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CBGBC17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Redactare si comunicare științifică și profesională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CBGBC18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>
        <w:trPr>
          <w:trHeight w:val="290"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 ore didactice pe săptămână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22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bookmarkEnd w:id="5"/>
    </w:tbl>
    <w:p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6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984"/>
        <w:gridCol w:w="850"/>
        <w:gridCol w:w="856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Discipline facultative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Semestrul II 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Voluntariat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CBGBC19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Voluntariat 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CBGBC20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ind w:left="144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Legendă</w:t>
      </w:r>
    </w:p>
    <w:tbl>
      <w:tblPr>
        <w:tblStyle w:val="5"/>
        <w:tblW w:w="7655" w:type="dxa"/>
        <w:tblInd w:w="155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6679"/>
      </w:tblGrid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C1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criteriul conținutului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C2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criteriul obligativității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DF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fundamentale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DD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discipline în domeniu (unde este cazul)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de specialitate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discipline complementare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DO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obligatorii (impuse)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DOP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opționale (la alegere)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DFAC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discipline facultative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competență profesională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CT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competență transversală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curs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seminar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L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laborator practic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activitate didactică de tip stagiu de practică</w:t>
            </w:r>
          </w:p>
        </w:tc>
      </w:tr>
    </w:tbl>
    <w:p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Codul disciplinei: </w:t>
      </w:r>
      <w:r>
        <w:rPr>
          <w:rFonts w:asciiTheme="minorHAnsi" w:hAnsiTheme="minorHAnsi" w:cstheme="minorHAnsi"/>
        </w:rPr>
        <w:t>&lt;facultate&gt;&lt;departament&gt;&lt;nr. disciplină&gt;</w:t>
      </w:r>
    </w:p>
    <w:p>
      <w:pPr>
        <w:rPr>
          <w:rFonts w:asciiTheme="minorHAnsi" w:hAnsiTheme="minorHAnsi" w:cstheme="minorHAnsi"/>
        </w:rPr>
      </w:pPr>
    </w:p>
    <w:sectPr>
      <w:headerReference w:type="default" r:id="rId9"/>
      <w:footerReference w:type="default" r:id="rId10"/>
      <w:pgSz w:w="11907" w:h="16840" w:code="9"/>
      <w:pgMar w:top="1440" w:right="1440" w:bottom="1440" w:left="1440" w:header="289" w:footer="8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right="360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7306310" cy="713699"/>
              <wp:effectExtent l="0" t="0" r="27940" b="10795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6310" cy="713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</w:p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Număr de telefon: +40-(0)256-592.300 (310)</w:t>
                          </w:r>
                        </w:p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</w:p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</w:p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5" o:spid="_x0000_s1027" style="position:absolute;margin-left:0;margin-top:8.45pt;width:575.3pt;height:56.2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>
                    <w:pPr>
                      <w:ind w:left="-2268" w:right="-7002" w:hanging="2268"/>
                      <w:jc w:val="center"/>
                      <w:textDirection w:val="btLr"/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</w:p>
                  <w:p>
                    <w:pPr>
                      <w:ind w:left="-2268" w:right="-7002" w:hanging="226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Număr de telefon: +40-(0)256-592.300 (310)</w:t>
                    </w:r>
                  </w:p>
                  <w:p>
                    <w:pPr>
                      <w:ind w:left="-2268" w:right="-7002" w:hanging="226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</w:p>
                  <w:p>
                    <w:pPr>
                      <w:ind w:left="-2268" w:right="-7002" w:hanging="226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</w:p>
                  <w:p>
                    <w:pPr>
                      <w:ind w:left="-2268" w:right="-7002" w:hanging="2268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hyperlink r:id="rId1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8394700</wp:posOffset>
              </wp:positionH>
              <wp:positionV relativeFrom="paragraph">
                <wp:posOffset>215900</wp:posOffset>
              </wp:positionV>
              <wp:extent cx="4808220" cy="431550"/>
              <wp:effectExtent l="0" t="0" r="0" b="0"/>
              <wp:wrapNone/>
              <wp:docPr id="73" name="Rectangl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6653" y="3568988"/>
                        <a:ext cx="4798695" cy="42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  <w:p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3" o:spid="_x0000_s1026" style="position:absolute;left:0;text-align:left;margin-left:661pt;margin-top:17pt;width:378.6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" stroked="f">
              <v:textbox inset="2.53958mm,1.2694mm,2.53958mm,1.2694mm">
                <w:txbxContent>
                  <w:p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8DD4"/>
                        <w:sz w:val="16"/>
                      </w:rPr>
                      <w:t>MINISTERUL EDUCAȚIEI</w:t>
                    </w:r>
                  </w:p>
                  <w:p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  <w:p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1304019</wp:posOffset>
          </wp:positionH>
          <wp:positionV relativeFrom="paragraph">
            <wp:posOffset>655300</wp:posOffset>
          </wp:positionV>
          <wp:extent cx="15690032" cy="60449"/>
          <wp:effectExtent l="0" t="0" r="0" b="0"/>
          <wp:wrapNone/>
          <wp:docPr id="1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0032" cy="60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-723171</wp:posOffset>
          </wp:positionH>
          <wp:positionV relativeFrom="paragraph">
            <wp:posOffset>-153825</wp:posOffset>
          </wp:positionV>
          <wp:extent cx="2476500" cy="85280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4F"/>
    <w:multiLevelType w:val="multilevel"/>
    <w:tmpl w:val="E424D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712C91"/>
    <w:multiLevelType w:val="hybridMultilevel"/>
    <w:tmpl w:val="D864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693A"/>
    <w:multiLevelType w:val="multilevel"/>
    <w:tmpl w:val="663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87B2B"/>
    <w:multiLevelType w:val="hybridMultilevel"/>
    <w:tmpl w:val="03B8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6CB2"/>
    <w:multiLevelType w:val="multilevel"/>
    <w:tmpl w:val="89A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F440C"/>
    <w:multiLevelType w:val="multilevel"/>
    <w:tmpl w:val="63B6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D5335"/>
    <w:multiLevelType w:val="multilevel"/>
    <w:tmpl w:val="B19EA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3118E0"/>
    <w:multiLevelType w:val="multilevel"/>
    <w:tmpl w:val="1BF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00B58"/>
    <w:multiLevelType w:val="multilevel"/>
    <w:tmpl w:val="BE0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A7791"/>
    <w:multiLevelType w:val="multilevel"/>
    <w:tmpl w:val="AB8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A1FD1"/>
    <w:multiLevelType w:val="hybridMultilevel"/>
    <w:tmpl w:val="6C0465FE"/>
    <w:lvl w:ilvl="0" w:tplc="79A4E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A6689"/>
    <w:multiLevelType w:val="multilevel"/>
    <w:tmpl w:val="A4D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F51B9"/>
    <w:multiLevelType w:val="multilevel"/>
    <w:tmpl w:val="FEC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F1BF5"/>
    <w:multiLevelType w:val="hybridMultilevel"/>
    <w:tmpl w:val="6D14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0861"/>
    <w:multiLevelType w:val="multilevel"/>
    <w:tmpl w:val="566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B4F05"/>
    <w:multiLevelType w:val="multilevel"/>
    <w:tmpl w:val="863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1470F"/>
    <w:multiLevelType w:val="multilevel"/>
    <w:tmpl w:val="7B4C7FF4"/>
    <w:lvl w:ilvl="0">
      <w:start w:val="1"/>
      <w:numFmt w:val="upperLetter"/>
      <w:lvlText w:val="%1."/>
      <w:lvlJc w:val="left"/>
      <w:pPr>
        <w:ind w:left="77" w:hanging="360"/>
      </w:p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66E51DA6"/>
    <w:multiLevelType w:val="multilevel"/>
    <w:tmpl w:val="3A7E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548FA"/>
    <w:multiLevelType w:val="multilevel"/>
    <w:tmpl w:val="E66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8719F"/>
    <w:multiLevelType w:val="multilevel"/>
    <w:tmpl w:val="63F4F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F845A3B"/>
    <w:multiLevelType w:val="multilevel"/>
    <w:tmpl w:val="966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E3581"/>
    <w:multiLevelType w:val="multilevel"/>
    <w:tmpl w:val="99D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271D5"/>
    <w:multiLevelType w:val="multilevel"/>
    <w:tmpl w:val="9CE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9"/>
  </w:num>
  <w:num w:numId="5">
    <w:abstractNumId w:val="22"/>
  </w:num>
  <w:num w:numId="6">
    <w:abstractNumId w:val="21"/>
  </w:num>
  <w:num w:numId="7">
    <w:abstractNumId w:val="4"/>
  </w:num>
  <w:num w:numId="8">
    <w:abstractNumId w:val="15"/>
  </w:num>
  <w:num w:numId="9">
    <w:abstractNumId w:val="7"/>
  </w:num>
  <w:num w:numId="10">
    <w:abstractNumId w:val="17"/>
  </w:num>
  <w:num w:numId="11">
    <w:abstractNumId w:val="2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12"/>
  </w:num>
  <w:num w:numId="17">
    <w:abstractNumId w:val="8"/>
  </w:num>
  <w:num w:numId="18">
    <w:abstractNumId w:val="11"/>
  </w:num>
  <w:num w:numId="19">
    <w:abstractNumId w:val="9"/>
  </w:num>
  <w:num w:numId="20">
    <w:abstractNumId w:val="1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C5D6B-7A80-4874-9EAD-7045F161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utor">
    <w:name w:val="autor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table" w:styleId="TableGrid">
    <w:name w:val="Table Grid"/>
    <w:basedOn w:val="TableNormal"/>
    <w:uiPriority w:val="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</w:style>
  <w:style w:type="character" w:customStyle="1" w:styleId="alineat">
    <w:name w:val="alineat"/>
    <w:basedOn w:val="DefaultParagraphFont"/>
    <w:uiPriority w:val="99"/>
  </w:style>
  <w:style w:type="character" w:customStyle="1" w:styleId="litera">
    <w:name w:val="litera"/>
    <w:basedOn w:val="DefaultParagraphFont"/>
    <w:uiPriority w:val="99"/>
  </w:style>
  <w:style w:type="character" w:customStyle="1" w:styleId="preambul">
    <w:name w:val="preambul"/>
    <w:basedOn w:val="DefaultParagraphFont"/>
    <w:uiPriority w:val="99"/>
  </w:style>
  <w:style w:type="character" w:customStyle="1" w:styleId="punct">
    <w:name w:val="punct"/>
    <w:basedOn w:val="DefaultParagraphFont"/>
    <w:uiPriority w:val="99"/>
  </w:style>
  <w:style w:type="character" w:customStyle="1" w:styleId="paragraf">
    <w:name w:val="paragraf"/>
    <w:basedOn w:val="DefaultParagraphFont"/>
    <w:uiPriority w:val="99"/>
  </w:style>
  <w:style w:type="character" w:customStyle="1" w:styleId="searchidx2">
    <w:name w:val="search_idx_2"/>
    <w:basedOn w:val="DefaultParagraphFont"/>
    <w:uiPriority w:val="99"/>
  </w:style>
  <w:style w:type="character" w:customStyle="1" w:styleId="searchidx0">
    <w:name w:val="search_idx_0"/>
    <w:basedOn w:val="DefaultParagraphFont"/>
    <w:uiPriority w:val="99"/>
  </w:style>
  <w:style w:type="character" w:customStyle="1" w:styleId="searchidx1">
    <w:name w:val="search_idx_1"/>
    <w:basedOn w:val="DefaultParagraphFont"/>
    <w:uiPriority w:val="99"/>
  </w:style>
  <w:style w:type="character" w:customStyle="1" w:styleId="tabel">
    <w:name w:val="tabel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aliases w:val="No Spacing1"/>
    <w:basedOn w:val="Normal"/>
    <w:link w:val="FootnoteTextChar"/>
    <w:unhideWhenUsed/>
    <w:qFormat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aliases w:val="No Spacing1 Char"/>
    <w:basedOn w:val="DefaultParagraphFont"/>
    <w:link w:val="FootnoteText"/>
    <w:uiPriority w:val="99"/>
    <w:semiHidden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y">
    <w:name w:val="grey"/>
    <w:basedOn w:val="DefaultParagraphFont"/>
    <w:rPr>
      <w:rFonts w:cs="Times New Roman"/>
    </w:rPr>
  </w:style>
  <w:style w:type="character" w:customStyle="1" w:styleId="titlu">
    <w:name w:val="titlu"/>
    <w:basedOn w:val="DefaultParagraphFont"/>
    <w:rPr>
      <w:rFonts w:cs="Times New Roman"/>
    </w:rPr>
  </w:style>
  <w:style w:type="character" w:customStyle="1" w:styleId="lead">
    <w:name w:val="lead"/>
    <w:basedOn w:val="DefaultParagraphFont"/>
    <w:rPr>
      <w:rFonts w:cs="Times New Roman"/>
    </w:rPr>
  </w:style>
  <w:style w:type="paragraph" w:styleId="NoSpacing">
    <w:name w:val="No Spacing"/>
    <w:uiPriority w:val="99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rticlecontent">
    <w:name w:val="article_content"/>
    <w:basedOn w:val="DefaultParagraphFont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/>
    </w:rPr>
  </w:style>
  <w:style w:type="paragraph" w:customStyle="1" w:styleId="tbl-txt">
    <w:name w:val="tbl-txt"/>
    <w:basedOn w:val="Normal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276" w:lineRule="auto"/>
      <w:ind w:left="28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="Times New Roman" w:cs="Calibri"/>
    </w:rPr>
  </w:style>
  <w:style w:type="table" w:customStyle="1" w:styleId="68">
    <w:name w:val="6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7">
    <w:name w:val="67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6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1">
    <w:name w:val="6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9">
    <w:name w:val="5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5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5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56">
    <w:name w:val="5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42">
    <w:name w:val="4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1">
    <w:name w:val="4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6">
    <w:name w:val="2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3">
    <w:name w:val="1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Y97gVsk+0Umw628/+uE/IgMsA==">AMUW2mV0MZur104qbj5VdyGqvMcQ1FFaRlnJmtqK2I8HJW/7ppRQ7c9KHT4vPH9HLIm/LE6eaKkB/+K0CJwUEMJ50NiFoM9ZIuaNTsi699xI4dXechdR+zuHSK4zVitAgyXjhHc3BGMQ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438274-901C-432D-9278-2E32DB8B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raduta</dc:creator>
  <cp:keywords/>
  <dc:description/>
  <cp:lastModifiedBy>Windows User</cp:lastModifiedBy>
  <cp:revision>36</cp:revision>
  <dcterms:created xsi:type="dcterms:W3CDTF">2021-04-09T10:42:00Z</dcterms:created>
  <dcterms:modified xsi:type="dcterms:W3CDTF">2023-07-21T13:44:00Z</dcterms:modified>
</cp:coreProperties>
</file>